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center"/>
        <w:rPr>
          <w:rFonts w:ascii="Times New Roman" w:cs="Times New Roman" w:eastAsia="Times New Roman" w:hAnsi="Times New Roman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center"/>
        <w:rPr>
          <w:rFonts w:ascii="Times New Roman" w:cs="Times New Roman" w:eastAsia="Times New Roman" w:hAnsi="Times New Roman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center"/>
        <w:rPr>
          <w:rFonts w:ascii="Times New Roman" w:cs="Times New Roman" w:eastAsia="Times New Roman" w:hAnsi="Times New Roman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center"/>
        <w:rPr>
          <w:rFonts w:ascii="Times New Roman" w:cs="Times New Roman" w:eastAsia="Times New Roman" w:hAnsi="Times New Roman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center"/>
        <w:rPr>
          <w:rFonts w:ascii="Times New Roman" w:cs="Times New Roman" w:eastAsia="Times New Roman" w:hAnsi="Times New Roman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center"/>
        <w:rPr>
          <w:rFonts w:ascii="Times New Roman" w:cs="Times New Roman" w:eastAsia="Times New Roman" w:hAnsi="Times New Roman"/>
          <w:sz w:val="52"/>
          <w:szCs w:val="52"/>
        </w:rPr>
      </w:pP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rtl w:val="0"/>
        </w:rPr>
        <w:tab/>
        <w:t xml:space="preserve">Руководство пользователя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center"/>
        <w:rPr>
          <w:rFonts w:ascii="Times New Roman" w:cs="Times New Roman" w:eastAsia="Times New Roman" w:hAnsi="Times New Roman"/>
          <w:sz w:val="52"/>
          <w:szCs w:val="52"/>
        </w:rPr>
      </w:pPr>
      <w:r w:rsidDel="00000000" w:rsidR="00000000" w:rsidRPr="00000000">
        <w:rPr>
          <w:rFonts w:ascii="Times New Roman" w:cs="Times New Roman" w:eastAsia="Times New Roman" w:hAnsi="Times New Roman"/>
          <w:sz w:val="52"/>
          <w:szCs w:val="52"/>
          <w:rtl w:val="0"/>
        </w:rPr>
        <w:t xml:space="preserve">(для рекламодателя)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СRM-система с аукционным методом приобретения лидов LeadCraft</w:t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C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ijmtfc706pzm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Введение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2yvbywv0b00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 Начало работы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fndg3ydb5x6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 Что нужно, чтобы начать работать с LeadCraft?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qaia1swqou9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 Настройка потока реферального трафика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o5o0q6xjppk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 Формирование ссылки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widowControl w:val="0"/>
            <w:tabs>
              <w:tab w:val="right" w:leader="none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dnnn9qt9gcox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2.1.1 Обязательный параметр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azacrhe1n0r5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2.2 Отправка постбэков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da7gf0lvfrd3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 Настройка потока лидового трафика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218m93ihi7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3.1 Интеграция LeadCraft с вашим сервисом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tabs>
              <w:tab w:val="right" w:leader="none" w:pos="12000"/>
            </w:tabs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nh5p7gjhxz3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3.1.1 Обязательное поле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0"/>
            <w:tabs>
              <w:tab w:val="right" w:leader="none" w:pos="12000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iyj8vgz6h8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3.2 Отправка постбэков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fe8hiixvknqw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 Статистика по сделкам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ljw8spmvy93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 Как считается сумма для оплаты сделок?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ind w:firstLine="720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mhfpvenh1zqw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ind w:firstLine="720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rc50elgkznt0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ind w:firstLine="720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ik6pishtirlv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ind w:firstLine="720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46d8yguz4evb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ind w:firstLine="720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of98fmkfx4wj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ind w:firstLine="720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tr486uad36rd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ind w:left="0" w:firstLine="720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ijmtfc706pz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Введение</w:t>
      </w:r>
    </w:p>
    <w:p w:rsidR="00000000" w:rsidDel="00000000" w:rsidP="00000000" w:rsidRDefault="00000000" w:rsidRPr="00000000" w14:paraId="0000003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LeadCraft - СRM-система с аукционным методом приобретения лидов.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LeadCraft является посредником между рекламодателями и веб-мастерами. LeadCraft обеспечивает сотрудничество между поставщиками трафика и компаниями, готовыми трафик покупать. </w:t>
      </w:r>
    </w:p>
    <w:p w:rsidR="00000000" w:rsidDel="00000000" w:rsidP="00000000" w:rsidRDefault="00000000" w:rsidRPr="00000000" w14:paraId="0000003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этом LeadCraft берет на себя функции по организации системы трекинга, ведению статистики, решению спорных ситуаций, взаиморасчету между контрагентами и соблюдению требований рекламодателей к получаемому трафику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Программное обеспечение предоставляется пользователю в виде готового к работе Интернет-сервиса, пользователь не производит самостоятельную установку и настройку программного обеспечения, а посредством использования браузера и сети Интернет проходит процедуру регистрации в уже настроенном и готовом к работе программном обеспечении, развернутом на оборудовании производителя. После завершения процедуры регистрации пользователь получает возможность использовать программное обеспечение в соответствии с его функциональным назначением.</w:t>
      </w:r>
    </w:p>
    <w:p w:rsidR="00000000" w:rsidDel="00000000" w:rsidP="00000000" w:rsidRDefault="00000000" w:rsidRPr="00000000" w14:paraId="0000003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numPr>
          <w:ilvl w:val="0"/>
          <w:numId w:val="6"/>
        </w:numPr>
        <w:ind w:left="1440" w:hanging="360"/>
        <w:rPr>
          <w:rFonts w:ascii="Times New Roman" w:cs="Times New Roman" w:eastAsia="Times New Roman" w:hAnsi="Times New Roman"/>
          <w:b w:val="1"/>
          <w:sz w:val="36"/>
          <w:szCs w:val="36"/>
          <w:u w:val="none"/>
        </w:rPr>
      </w:pPr>
      <w:bookmarkStart w:colFirst="0" w:colLast="0" w:name="_22yvbywv0b00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Начало работы</w:t>
      </w:r>
    </w:p>
    <w:p w:rsidR="00000000" w:rsidDel="00000000" w:rsidP="00000000" w:rsidRDefault="00000000" w:rsidRPr="00000000" w14:paraId="0000004A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fndg3ydb5x6o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1.1 Что нужно, чтобы начать работать с LeadCraft?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работы вам необходимо оставить заявку на регистрацию в системе. 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этого перейдите по ссылке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https://my.leadcraft.ru/registration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Введите название вашей кампании, ваше имя, e-mail, номер телефона и согласитесь с нашей политикой обработки персональных данных. Ваша заявка отправится на рассмотрение менеджеру. Если заявку одобрят, менеджер зарегистрирует вас в системе, свяжется с вами и предоставит пароль для входа.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1"/>
        <w:numPr>
          <w:ilvl w:val="0"/>
          <w:numId w:val="6"/>
        </w:numPr>
        <w:ind w:left="1440" w:hanging="360"/>
        <w:rPr>
          <w:rFonts w:ascii="Times New Roman" w:cs="Times New Roman" w:eastAsia="Times New Roman" w:hAnsi="Times New Roman"/>
          <w:b w:val="1"/>
          <w:sz w:val="36"/>
          <w:szCs w:val="36"/>
          <w:u w:val="none"/>
        </w:rPr>
      </w:pPr>
      <w:bookmarkStart w:colFirst="0" w:colLast="0" w:name="_qaia1swqou91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Настройка потока реферального трафика</w:t>
      </w:r>
    </w:p>
    <w:p w:rsidR="00000000" w:rsidDel="00000000" w:rsidP="00000000" w:rsidRDefault="00000000" w:rsidRPr="00000000" w14:paraId="00000067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o5o0q6xjppkl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2.1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Формирование ссылки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Вам нужно предоставить нашему менеджеру ссылку, ведущую на целевую страницу на вашем ресурсе. Когда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клиент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попадет в LeadCraft, мы используем вашу ссылку и перенаправим клиента к вам. </w:t>
      </w:r>
    </w:p>
    <w:p w:rsidR="00000000" w:rsidDel="00000000" w:rsidP="00000000" w:rsidRDefault="00000000" w:rsidRPr="00000000" w14:paraId="00000069">
      <w:pPr>
        <w:pStyle w:val="Heading3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dnnn9qt9gcox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.1.1 Обязательный параметр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ссылке обязан быть параметр, в котором мы будет передавать уникальный ID клиента в формате UUID (f092d155-e7f3-4f78-bcc1-196e775e1dcb) - этот ID  нужно сохранять на вашей стороне, он понадобится в дальнейшем для формирования постбэков.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Вам нужно указать менеджеру, в каком параметре в вашей ссылке мы должны передавать ID клиента. 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Также есть перечень необязательных данных, которые мы можем передавать:</w:t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ID вебмастера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числовом формате </w:t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ID рекламной кампании вебмастера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 формате UUID (f48e763c-80d1-46b5-a00b-c1593d5ae258)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вы хотите получать эти данные, вам также нужно будет передать менеджеру названия параметров, в которых мы будем выбранные данные отправлять.</w:t>
      </w:r>
    </w:p>
    <w:p w:rsidR="00000000" w:rsidDel="00000000" w:rsidP="00000000" w:rsidRDefault="00000000" w:rsidRPr="00000000" w14:paraId="00000072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azacrhe1n0r5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2.2 Отправка постбэков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Постбэк по реферальному трафику - это запрос, который должен выполняться в вашей системе каждый раз, когда целевое действие создается или у него меняется статус. Сами запросы вам предоставит менеджер после настройки целевой ссылки.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Обязательные параметры в постбэке:</w:t>
        <w:tab/>
      </w:r>
    </w:p>
    <w:p w:rsidR="00000000" w:rsidDel="00000000" w:rsidP="00000000" w:rsidRDefault="00000000" w:rsidRPr="00000000" w14:paraId="00000076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token - уникальный токен, нужен для авторизации. Сразу будет в ссылке.</w:t>
      </w:r>
    </w:p>
    <w:p w:rsidR="00000000" w:rsidDel="00000000" w:rsidP="00000000" w:rsidRDefault="00000000" w:rsidRPr="00000000" w14:paraId="00000077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clickID - уникальный ID клиента, который вы получили из LeadCraft’a при переходе клиента по вашей целевой ссылке</w:t>
      </w:r>
    </w:p>
    <w:p w:rsidR="00000000" w:rsidDel="00000000" w:rsidP="00000000" w:rsidRDefault="00000000" w:rsidRPr="00000000" w14:paraId="00000078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advertiserID - ID, который вы присвоили целевому действию в вашей системе</w:t>
      </w:r>
    </w:p>
    <w:p w:rsidR="00000000" w:rsidDel="00000000" w:rsidP="00000000" w:rsidRDefault="00000000" w:rsidRPr="00000000" w14:paraId="00000079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actionID - это статический параметр, менять его нельзя. Он сразу будет в ссылке</w:t>
      </w:r>
    </w:p>
    <w:p w:rsidR="00000000" w:rsidDel="00000000" w:rsidP="00000000" w:rsidRDefault="00000000" w:rsidRPr="00000000" w14:paraId="0000007A">
      <w:pPr>
        <w:numPr>
          <w:ilvl w:val="0"/>
          <w:numId w:val="5"/>
        </w:numPr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status - статус целевого действия. Допустимы 3 значения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pending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approved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cancelled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pending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целевое действие создано, но еще не обработано. Например, клиент оставил заявку на получение займа.</w:t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approved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заявка была одобрена и клиенту займ выдали.</w:t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cancelled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заявка была отменена.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Необязательные параметры в постбэке: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price - сумма оплаты за целевое действие. Имеет смысл передавать, когда целевое действие было успешно совершено (клиент оформил займ). Допускается передавать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price=0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для незавершенных и отмененных действий.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reviseDate - дата, когда целевое действие было обработано на вашей стороне. 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реферального трафика используются 3 постбэка. Их шаблон выглядит так: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https://api.leadcraft.ru/v1/advertisers/actions?token=865e23bccc955bc677734b47395257cb0973ea2d3dafd8ecd749e48d63528dce&amp;actionID=606&amp;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status=pending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&amp;clickID=[ID КЛИКА]&amp;advertiserID=[ВАШ ID]&amp;reviseDate=[ВАША ДАТА]&amp;price=0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https://api.leadcraft.ru/v1/advertisers/actions?token=865e23bccc955bc677734b47395257cb0973ea2d3dafd8ecd749e48d63528dce&amp;actionID=606&amp;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status=approved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&amp;clickID=[ID КЛИКА]&amp;advertiserID=[ВАШ ID]&amp;reviseDate=[ВАША ДАТА]&amp;price=[СУММА]</w:t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https://api.leadcraft.ru/v1/advertisers/actions?token=865e23bccc955bc677734b47395257cb0973ea2d3dafd8ecd749e48d63528dce&amp;actionID=606&amp;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status=cancelled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&amp;clickID=[ID КЛИКА]&amp;advertiserID=[ВАШ ID]&amp;reviseDate=[ВАША ДАТА]</w:t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Главное отличие - меняющийся статус. Когда вы настроите постбэки в своей системе, сообщите об этом вашему менеджеру, LeadCraft протестирует их работу.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Style w:val="Heading1"/>
        <w:ind w:left="0" w:firstLine="720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da7gf0lvfrd3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    3. Настройка потока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лидового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трафика</w:t>
      </w:r>
    </w:p>
    <w:p w:rsidR="00000000" w:rsidDel="00000000" w:rsidP="00000000" w:rsidRDefault="00000000" w:rsidRPr="00000000" w14:paraId="0000008C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218m93ihi7o" w:id="14"/>
      <w:bookmarkEnd w:id="14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3.1 Интеграция LeadCraft с вашим сервисом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Вам нужно предоставить документацию, в которой будут:</w:t>
      </w:r>
    </w:p>
    <w:p w:rsidR="00000000" w:rsidDel="00000000" w:rsidP="00000000" w:rsidRDefault="00000000" w:rsidRPr="00000000" w14:paraId="0000008E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URL, HTTP заголовки  и метод запроса</w:t>
      </w:r>
    </w:p>
    <w:p w:rsidR="00000000" w:rsidDel="00000000" w:rsidP="00000000" w:rsidRDefault="00000000" w:rsidRPr="00000000" w14:paraId="0000008F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Список необходимых вам полей и правила их валидации</w:t>
      </w:r>
    </w:p>
    <w:p w:rsidR="00000000" w:rsidDel="00000000" w:rsidP="00000000" w:rsidRDefault="00000000" w:rsidRPr="00000000" w14:paraId="00000090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Токен или иные данные для авторизации, если она присутствует</w:t>
      </w:r>
    </w:p>
    <w:p w:rsidR="00000000" w:rsidDel="00000000" w:rsidP="00000000" w:rsidRDefault="00000000" w:rsidRPr="00000000" w14:paraId="00000091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Список регионов и городов, в которых вы работаете</w:t>
      </w:r>
    </w:p>
    <w:p w:rsidR="00000000" w:rsidDel="00000000" w:rsidP="00000000" w:rsidRDefault="00000000" w:rsidRPr="00000000" w14:paraId="00000092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Пример запроса</w:t>
      </w:r>
    </w:p>
    <w:p w:rsidR="00000000" w:rsidDel="00000000" w:rsidP="00000000" w:rsidRDefault="00000000" w:rsidRPr="00000000" w14:paraId="00000093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Примеры ответа вашего сервиса при разных сценариях (лид принят и лид отклонен)</w:t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помощью этих данных LeadCraft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создаст интеграцию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 вашим сервисом и отправит несколько тестовых лидов.</w:t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у вас стоит ограничение для IP адресов, с которых можно делать запросы к вашему серверу, заранее сообщите об этом менеджеру, чтобы он предоставил наш IP адрес.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Style w:val="Heading3"/>
        <w:rPr>
          <w:b w:val="1"/>
          <w:color w:val="000000"/>
        </w:rPr>
      </w:pPr>
      <w:bookmarkStart w:colFirst="0" w:colLast="0" w:name="_nh5p7gjhxz3z" w:id="15"/>
      <w:bookmarkEnd w:id="15"/>
      <w:r w:rsidDel="00000000" w:rsidR="00000000" w:rsidRPr="00000000">
        <w:rPr>
          <w:b w:val="1"/>
          <w:color w:val="000000"/>
          <w:rtl w:val="0"/>
        </w:rPr>
        <w:t xml:space="preserve">3</w:t>
      </w:r>
      <w:r w:rsidDel="00000000" w:rsidR="00000000" w:rsidRPr="00000000">
        <w:rPr>
          <w:b w:val="1"/>
          <w:color w:val="000000"/>
          <w:rtl w:val="0"/>
        </w:rPr>
        <w:t xml:space="preserve">.1.1 Обязательное поле</w:t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Чтобы интеграция была возможна, в документации должно быть указано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поле, в котором LeadCraft сможет отправлять ID продажи лида. Это понадобится в дальнейшем для формирования постбэков.</w:t>
      </w:r>
    </w:p>
    <w:p w:rsidR="00000000" w:rsidDel="00000000" w:rsidP="00000000" w:rsidRDefault="00000000" w:rsidRPr="00000000" w14:paraId="0000009A">
      <w:pPr>
        <w:pStyle w:val="Heading2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iyj8vgz6h8o" w:id="16"/>
      <w:bookmarkEnd w:id="16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3.2 Отправка постбэков</w:t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Постбэк по лидовому трафику - это запрос, который должен выполняться в вашей системе каждый раз, когда вы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обрабатываете переданный вам лид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Эти запросы вам предоставит менеджер.</w:t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Обязательные параметры в постбэке:</w:t>
        <w:tab/>
      </w:r>
    </w:p>
    <w:p w:rsidR="00000000" w:rsidDel="00000000" w:rsidP="00000000" w:rsidRDefault="00000000" w:rsidRPr="00000000" w14:paraId="0000009E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token - уникальный токен, нужен для авторизации. Сразу будет в ссылке.</w:t>
      </w:r>
    </w:p>
    <w:p w:rsidR="00000000" w:rsidDel="00000000" w:rsidP="00000000" w:rsidRDefault="00000000" w:rsidRPr="00000000" w14:paraId="0000009F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lid - ID продажи лида, который вы получили из LeadCraft’a</w:t>
      </w:r>
    </w:p>
    <w:p w:rsidR="00000000" w:rsidDel="00000000" w:rsidP="00000000" w:rsidRDefault="00000000" w:rsidRPr="00000000" w14:paraId="000000A0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aid - ID, который вы присвоили целевому действию в вашей системе</w:t>
      </w:r>
    </w:p>
    <w:p w:rsidR="00000000" w:rsidDel="00000000" w:rsidP="00000000" w:rsidRDefault="00000000" w:rsidRPr="00000000" w14:paraId="000000A1">
      <w:pPr>
        <w:numPr>
          <w:ilvl w:val="0"/>
          <w:numId w:val="7"/>
        </w:numPr>
        <w:ind w:left="72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status - статус обработки лида. Допустимы 2 значения 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approved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cancelled</w:t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approved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заявка была обработана успешно</w:t>
      </w:r>
    </w:p>
    <w:p w:rsidR="00000000" w:rsidDel="00000000" w:rsidP="00000000" w:rsidRDefault="00000000" w:rsidRPr="00000000" w14:paraId="000000A4">
      <w:pPr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cancelled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заявку не удалось обработать</w:t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Необязательные параметры в постбэке:</w:t>
      </w:r>
    </w:p>
    <w:p w:rsidR="00000000" w:rsidDel="00000000" w:rsidP="00000000" w:rsidRDefault="00000000" w:rsidRPr="00000000" w14:paraId="000000A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price - сумма оплаты за целевое действие. Имеет смысл передавать, когда целевое действие было успешно совершено</w:t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лидового трафика используются 2 постбэка. Их шаблон выглядит так:</w:t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https://api.leadcraft.ru/v1/advertisers/leads/postback?lid={lid}&amp;aid={aid}&amp;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status=approved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&amp;token=865e23bccc955bc677734b47395257cb0973ea2d3dafd8ecd749e48d63528dce&amp;price={price}</w:t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https://api.leadcraft.ru/v1/advertisers/leads/postback?lid={lid}&amp;aid={aid}&amp;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status=cancelled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&amp;token=865e23bccc955bc677734b47395257cb0973ea2d3dafd8ecd749e48d63528dce&amp;price={price}</w:t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Отличие - меняющийся статус. Когда вы настроите постбэки в своей системе, сообщите об этом вашему менеджеру - мы проверим, что все работает верно.</w:t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Style w:val="Heading1"/>
        <w:ind w:left="0" w:firstLine="0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1n9squk1281e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Style w:val="Heading1"/>
        <w:ind w:left="0" w:firstLine="720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fe8hiixvknqw" w:id="18"/>
      <w:bookmarkEnd w:id="18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    4. Статистика по сделкам</w:t>
      </w:r>
    </w:p>
    <w:p w:rsidR="00000000" w:rsidDel="00000000" w:rsidP="00000000" w:rsidRDefault="00000000" w:rsidRPr="00000000" w14:paraId="000000C2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личном кабинете вам доступна статистика по совершенным сделкам, а также набор инструментов, позволяющих фильтровать сделки по датам и по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офферам (рекламным продуктам), а также скачать отчет с данными сделок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p w:rsidR="00000000" w:rsidDel="00000000" w:rsidP="00000000" w:rsidRDefault="00000000" w:rsidRPr="00000000" w14:paraId="000000C3">
      <w:pPr>
        <w:pStyle w:val="Heading1"/>
        <w:rPr>
          <w:rFonts w:ascii="Times New Roman" w:cs="Times New Roman" w:eastAsia="Times New Roman" w:hAnsi="Times New Roman"/>
        </w:rPr>
      </w:pPr>
      <w:bookmarkStart w:colFirst="0" w:colLast="0" w:name="_chc1kbgierrq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Style w:val="Heading1"/>
        <w:ind w:left="0" w:firstLine="720"/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ljw8spmvy93g" w:id="20"/>
      <w:bookmarkEnd w:id="20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   5. Как считается сумма для оплаты сделок?</w:t>
      </w:r>
    </w:p>
    <w:p w:rsidR="00000000" w:rsidDel="00000000" w:rsidP="00000000" w:rsidRDefault="00000000" w:rsidRPr="00000000" w14:paraId="000000E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Расчет происходит на основании статистики по совершенным сделкам.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y.leadcraft.ru/reg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