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Функциональные характеристики программного обеспечения  LeadСraft “СRM-система с аукционным методом приобретения лидов”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widowControl w:val="0"/>
        <w:numPr>
          <w:ilvl w:val="1"/>
          <w:numId w:val="3"/>
        </w:numPr>
        <w:spacing w:after="120" w:before="120"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eading=h.977bmaq941z7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Функции, выполнение которых должен обеспечивать разрабатываемый научно-технический продукт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8"/>
          <w:tab w:val="left" w:leader="none" w:pos="689"/>
        </w:tabs>
        <w:spacing w:after="0" w:before="206" w:line="276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 должна состоять из следующих компонентов: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9.0000000000005"/>
          <w:tab w:val="left" w:leader="none" w:pos="1269.0000000000002"/>
        </w:tabs>
        <w:spacing w:after="0" w:before="206" w:line="276" w:lineRule="auto"/>
        <w:ind w:left="1275.5905511811022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подсистема аутентификации и авторизации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9.0000000000005"/>
          <w:tab w:val="left" w:leader="none" w:pos="1269.0000000000002"/>
        </w:tabs>
        <w:spacing w:after="0" w:before="206" w:line="276" w:lineRule="auto"/>
        <w:ind w:left="1275.5905511811022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подсистема предоставления информации о финансовых продуктах и лидах;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9.0000000000005"/>
          <w:tab w:val="left" w:leader="none" w:pos="1269.0000000000002"/>
        </w:tabs>
        <w:spacing w:after="0" w:before="0" w:line="276" w:lineRule="auto"/>
        <w:ind w:left="1275.5905511811022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подсистема распределения и учета трафика в виде лидов и переходов на сайты рекламодателя;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9.0000000000005"/>
          <w:tab w:val="left" w:leader="none" w:pos="1269.0000000000002"/>
        </w:tabs>
        <w:spacing w:after="0" w:before="0" w:line="276" w:lineRule="auto"/>
        <w:ind w:left="1275.5905511811022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подсистема продажи целевых действий и лидов и учет денежных операций;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9.0000000000005"/>
          <w:tab w:val="left" w:leader="none" w:pos="1269.0000000000002"/>
        </w:tabs>
        <w:spacing w:after="0" w:before="0" w:line="276" w:lineRule="auto"/>
        <w:ind w:left="1275.5905511811022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подсистема разработки, внедрения и обеспечения доступа к промо-материалам;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9.0000000000005"/>
          <w:tab w:val="left" w:leader="none" w:pos="1269.0000000000002"/>
        </w:tabs>
        <w:spacing w:after="0" w:before="0" w:line="276" w:lineRule="auto"/>
        <w:ind w:left="1275.5905511811022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подсистема предоставления статистики;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9.0000000000005"/>
          <w:tab w:val="left" w:leader="none" w:pos="1269.0000000000002"/>
        </w:tabs>
        <w:spacing w:after="0" w:before="0" w:line="276" w:lineRule="auto"/>
        <w:ind w:left="1275.5905511811022" w:right="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подсистема отчетности;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9.0000000000005"/>
          <w:tab w:val="left" w:leader="none" w:pos="1269.0000000000002"/>
        </w:tabs>
        <w:spacing w:after="0" w:before="0" w:line="276" w:lineRule="auto"/>
        <w:ind w:left="1275.5905511811022" w:right="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подсистема нотификаций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9.0000000000005"/>
          <w:tab w:val="left" w:leader="none" w:pos="1269.0000000000002"/>
        </w:tabs>
        <w:spacing w:after="0" w:before="0" w:line="276" w:lineRule="auto"/>
        <w:ind w:left="1275.5905511811022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подсистема тикетов.</w:t>
      </w:r>
    </w:p>
    <w:p w:rsidR="00000000" w:rsidDel="00000000" w:rsidP="00000000" w:rsidRDefault="00000000" w:rsidRPr="00000000" w14:paraId="0000000E">
      <w:pPr>
        <w:pStyle w:val="Heading4"/>
        <w:tabs>
          <w:tab w:val="left" w:leader="none" w:pos="688"/>
          <w:tab w:val="left" w:leader="none" w:pos="689"/>
        </w:tabs>
        <w:rPr>
          <w:rFonts w:ascii="Times New Roman" w:cs="Times New Roman" w:eastAsia="Times New Roman" w:hAnsi="Times New Roman"/>
        </w:rPr>
      </w:pPr>
      <w:bookmarkStart w:colFirst="0" w:colLast="0" w:name="_heading=h.yaw80mvbq3s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tabs>
          <w:tab w:val="left" w:leader="none" w:pos="688"/>
          <w:tab w:val="left" w:leader="none" w:pos="689"/>
        </w:tabs>
        <w:rPr>
          <w:rFonts w:ascii="Times New Roman" w:cs="Times New Roman" w:eastAsia="Times New Roman" w:hAnsi="Times New Roman"/>
        </w:rPr>
      </w:pPr>
      <w:bookmarkStart w:colFirst="0" w:colLast="0" w:name="_heading=h.emppb9nv6q9j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Функциональные требования к подсистеме  аутентификации и авторизации: </w:t>
      </w:r>
    </w:p>
    <w:tbl>
      <w:tblPr>
        <w:tblStyle w:val="Table1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6360"/>
        <w:tblGridChange w:id="0">
          <w:tblGrid>
            <w:gridCol w:w="2955"/>
            <w:gridCol w:w="6360"/>
          </w:tblGrid>
        </w:tblGridChange>
      </w:tblGrid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Требование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Регистрация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hd w:fill="ffffff" w:val="clear"/>
              <w:spacing w:after="60" w:line="240" w:lineRule="auto"/>
              <w:ind w:left="425.19685039370046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принимать на вход пользовательские данные (имя, электронную почту, номер телефона, пароль)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highlight w:val="white"/>
                <w:rtl w:val="0"/>
              </w:rPr>
              <w:t xml:space="preserve">для создания учетной записи в системе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hd w:fill="ffffff" w:val="clear"/>
              <w:spacing w:after="0" w:line="240" w:lineRule="auto"/>
              <w:ind w:left="425.19685039370046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обеспечить корректность и уникальность вводимых данных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hd w:fill="ffffff" w:val="clear"/>
              <w:spacing w:after="0" w:line="240" w:lineRule="auto"/>
              <w:ind w:left="425.19685039370046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на основании полученных данных создать учетную запись пользователя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highlight w:val="white"/>
                <w:rtl w:val="0"/>
              </w:rPr>
              <w:t xml:space="preserve">Аутентификация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обеспечить возможность использовать свои учетные данные (логин и пароль) для аутентификации и входа в личный кабинет в будущем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Авторизация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обеспечивать разграниченный доступ в соответствии с ролями и разрешения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tabs>
          <w:tab w:val="left" w:leader="none" w:pos="688"/>
          <w:tab w:val="left" w:leader="none" w:pos="689"/>
        </w:tabs>
        <w:spacing w:after="0" w:before="206" w:line="276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tabs>
          <w:tab w:val="left" w:leader="none" w:pos="688"/>
          <w:tab w:val="left" w:leader="none" w:pos="689"/>
        </w:tabs>
        <w:rPr>
          <w:rFonts w:ascii="Times New Roman" w:cs="Times New Roman" w:eastAsia="Times New Roman" w:hAnsi="Times New Roman"/>
        </w:rPr>
      </w:pPr>
      <w:bookmarkStart w:colFirst="0" w:colLast="0" w:name="_heading=h.8w8xk1xvcsy8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Функциональные требования к подсистеме предоставления информации о финансовых продуктах и лидах: </w:t>
      </w:r>
    </w:p>
    <w:tbl>
      <w:tblPr>
        <w:tblStyle w:val="Table2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6360"/>
        <w:tblGridChange w:id="0">
          <w:tblGrid>
            <w:gridCol w:w="2955"/>
            <w:gridCol w:w="6360"/>
          </w:tblGrid>
        </w:tblGridChange>
      </w:tblGrid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Требование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Добавление продукта в систему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line="24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принимать на вход данные о продукте и сопровождающие документы.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9"/>
              </w:numPr>
              <w:shd w:fill="ffffff" w:val="clear"/>
              <w:spacing w:after="0" w:line="24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предоставить возможность настройки продукта: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1"/>
                <w:numId w:val="1"/>
              </w:numPr>
              <w:spacing w:after="0" w:before="0" w:line="240" w:lineRule="auto"/>
              <w:ind w:left="1133.858267716535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 и цены;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1"/>
                <w:numId w:val="1"/>
              </w:numPr>
              <w:spacing w:after="0" w:before="0" w:line="240" w:lineRule="auto"/>
              <w:ind w:left="1133.858267716535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целевые ссылки.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Отображения списка продуктов в системе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отображать список продуктов: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1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возможностью фильтрации;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1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возможностью управления;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Обеспечение начала работы с продуктом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обеспечить возможность подключения к продукту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обеспечить возможность получения необходимых данных для работы с продуктом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8"/>
          <w:tab w:val="left" w:leader="none" w:pos="689"/>
        </w:tabs>
        <w:spacing w:after="0" w:before="206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widowControl w:val="0"/>
        <w:pBdr>
          <w:top w:color="000000" w:space="3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688"/>
          <w:tab w:val="left" w:leader="none" w:pos="689"/>
        </w:tabs>
        <w:spacing w:after="0" w:before="0" w:line="264.82800000000003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heading=h.8zq821muu5m5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Функциональные требования к подсистеме распределения и учета трафика в виде лидов и переходов на сайты рекламодателя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tbl>
      <w:tblPr>
        <w:tblStyle w:val="Table3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6360"/>
        <w:tblGridChange w:id="0">
          <w:tblGrid>
            <w:gridCol w:w="2955"/>
            <w:gridCol w:w="6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Требование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Принятие входящего трафика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line="24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Подсистема должна получить на вход трафик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1"/>
                <w:numId w:val="15"/>
              </w:numPr>
              <w:shd w:fill="ffffff" w:val="clear"/>
              <w:spacing w:after="0" w:afterAutospacing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переход(клик)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1"/>
                <w:numId w:val="15"/>
              </w:numPr>
              <w:shd w:fill="ffffff" w:val="clear"/>
              <w:spacing w:after="0" w:afterAutospacing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лид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line="24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Подсистема должна идентифицировать поставщика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1"/>
                <w:numId w:val="15"/>
              </w:numPr>
              <w:shd w:fill="ffffff" w:val="clear"/>
              <w:spacing w:after="0" w:afterAutospacing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клика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1"/>
                <w:numId w:val="15"/>
              </w:numPr>
              <w:shd w:fill="ffffff" w:val="clear"/>
              <w:spacing w:after="0" w:afterAutospacing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лида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5"/>
              </w:numPr>
              <w:shd w:fill="ffffff" w:val="clear"/>
              <w:spacing w:after="60" w:line="24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Подсистема должна зафиксировать создание клика или лида за поставщиком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Валидация и оценка  входящего трафика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line="24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Подсистема должна определить валидность входящего трафика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1"/>
                <w:numId w:val="16"/>
              </w:numPr>
              <w:shd w:fill="ffffff" w:val="clear"/>
              <w:spacing w:after="0" w:afterAutospacing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Исключить автогенерацию трафика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1"/>
                <w:numId w:val="16"/>
              </w:numPr>
              <w:shd w:fill="ffffff" w:val="clear"/>
              <w:spacing w:after="0" w:afterAutospacing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Исключить фрод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line="24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Система должна оценить его на соответствие определенным критериям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1"/>
                <w:numId w:val="16"/>
              </w:numPr>
              <w:shd w:fill="ffffff" w:val="clear"/>
              <w:spacing w:after="0" w:afterAutospacing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уникальность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1"/>
                <w:numId w:val="16"/>
              </w:numPr>
              <w:shd w:fill="ffffff" w:val="clear"/>
              <w:spacing w:after="0" w:afterAutospacing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гео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1"/>
                <w:numId w:val="16"/>
              </w:numPr>
              <w:shd w:fill="ffffff" w:val="clear"/>
              <w:spacing w:after="6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соответствие фильтрам и др.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Передача входящего трафика потребителю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Система должна передать трафик потребителю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1"/>
                <w:numId w:val="10"/>
              </w:numP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клик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1"/>
                <w:numId w:val="10"/>
              </w:numP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лид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Фиксация трафика за потребителем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Система должна зафиксировать факт передачи трафика от поставщика к потребителю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1"/>
                <w:numId w:val="24"/>
              </w:numPr>
              <w:shd w:fill="ffffff" w:val="clear"/>
              <w:spacing w:after="0" w:afterAutospacing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Передача лида была успешно совершена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1"/>
                <w:numId w:val="24"/>
              </w:numPr>
              <w:shd w:fill="ffffff" w:val="clear"/>
              <w:spacing w:after="6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Переход был успешно совершен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Получения обратной связи от потребителя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Система должна обеспечить возможность обратной связи для потребителя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25"/>
              </w:numPr>
              <w:shd w:fill="ffffff" w:val="clear"/>
              <w:spacing w:after="0" w:afterAutospacing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Цель была достигнута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1"/>
                <w:numId w:val="25"/>
              </w:numPr>
              <w:shd w:fill="ffffff" w:val="clear"/>
              <w:spacing w:after="6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Цель не была достигнута</w:t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tabs>
          <w:tab w:val="left" w:leader="none" w:pos="688"/>
          <w:tab w:val="left" w:leader="none" w:pos="689"/>
        </w:tabs>
        <w:spacing w:after="0" w:before="206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88"/>
          <w:tab w:val="left" w:leader="none" w:pos="689"/>
        </w:tabs>
        <w:spacing w:after="0" w:before="206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Функциональные требования к подсистеме продажи целевых действий и лидов и учета денежных операций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tbl>
      <w:tblPr>
        <w:tblStyle w:val="Table4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6360"/>
        <w:tblGridChange w:id="0">
          <w:tblGrid>
            <w:gridCol w:w="2985"/>
            <w:gridCol w:w="6360"/>
          </w:tblGrid>
        </w:tblGridChange>
      </w:tblGrid>
      <w:tr>
        <w:trPr>
          <w:cantSplit w:val="0"/>
          <w:trHeight w:val="422.3622047244095" w:hRule="atLeast"/>
          <w:tblHeader w:val="1"/>
        </w:trPr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Требование</w:t>
            </w:r>
          </w:p>
        </w:tc>
        <w:tc>
          <w:tcPr>
            <w:tcBorders>
              <w:top w:color="1f497d" w:space="0" w:sz="4" w:val="single"/>
              <w:left w:color="172b4d" w:space="0" w:sz="4" w:val="single"/>
              <w:bottom w:color="1f497d" w:space="0" w:sz="4" w:val="single"/>
              <w:right w:color="1f497d" w:space="0" w:sz="4" w:val="single"/>
            </w:tcBorders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2297.8125" w:hRule="atLeast"/>
          <w:tblHeader w:val="0"/>
        </w:trPr>
        <w:tc>
          <w:tcPr>
            <w:tcBorders>
              <w:top w:color="172b4d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Фиксация оплаты за входящий трафик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6"/>
              </w:numPr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на основании обратной связи от потребителя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1"/>
                <w:numId w:val="26"/>
              </w:numPr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зафиксировать сделку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1"/>
                <w:numId w:val="26"/>
              </w:numPr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рассчитать стоимость сделки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1"/>
                <w:numId w:val="26"/>
              </w:numPr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списать средства с баланса потребителя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1"/>
                <w:numId w:val="26"/>
              </w:numPr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внести вознаграждение на баланс поставщика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1"/>
                <w:numId w:val="26"/>
              </w:numPr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внести вознаграждение на баланс системы за сделку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26"/>
              </w:numPr>
              <w:tabs>
                <w:tab w:val="left" w:leader="none" w:pos="549.0000000000003"/>
                <w:tab w:val="left" w:leader="none" w:pos="689"/>
              </w:tabs>
              <w:spacing w:after="0" w:before="0" w:line="24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помечать и отслеживать сделки в соответствии с холдом, для возможности разрешения спорных ситуаций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Фиксация выплат поставщикам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Подсистема должна фиксировать списание денежных средств с баланса поставщика</w:t>
              <w:tab/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Фиксация пополнений счетов потребителей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Подсистема должна фиксировать зачисление денежных средств на баланс потребителя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Отображения актуального состояния балансов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отображать актуальное состояние баланса поставщиков с учетом периода холда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Отмена сделок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обеспечить возможность отмены сделок и корректировку балансов при отмене сделки.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учитывать состояние сделки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Сделка в периоде холда т.е на рассмотрении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Сделка финальная и отмене не подлежит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Корректировка стоимости сделок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предоставить возможность корректировать стоимость сделок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основании обратной связи от потребителя посредством api интеграции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основании обратной связи от потребителя посредством сверки </w:t>
            </w:r>
          </w:p>
        </w:tc>
      </w:tr>
    </w:tbl>
    <w:p w:rsidR="00000000" w:rsidDel="00000000" w:rsidP="00000000" w:rsidRDefault="00000000" w:rsidRPr="00000000" w14:paraId="00000070">
      <w:pPr>
        <w:pStyle w:val="Heading1"/>
        <w:keepNext w:val="0"/>
        <w:keepLines w:val="0"/>
        <w:widowControl w:val="0"/>
        <w:pBdr>
          <w:top w:color="000000" w:space="3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688"/>
          <w:tab w:val="left" w:leader="none" w:pos="689"/>
        </w:tabs>
        <w:spacing w:after="0" w:before="0" w:line="264.82800000000003" w:lineRule="auto"/>
        <w:ind w:left="0" w:firstLine="0"/>
        <w:jc w:val="both"/>
        <w:rPr>
          <w:rFonts w:ascii="Times New Roman" w:cs="Times New Roman" w:eastAsia="Times New Roman" w:hAnsi="Times New Roman"/>
          <w:b w:val="0"/>
        </w:rPr>
      </w:pPr>
      <w:bookmarkStart w:colFirst="0" w:colLast="0" w:name="_heading=h.7kk3xr0m3z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4"/>
        <w:keepNext w:val="0"/>
        <w:keepLines w:val="0"/>
        <w:tabs>
          <w:tab w:val="left" w:leader="none" w:pos="688"/>
          <w:tab w:val="left" w:leader="none" w:pos="689"/>
        </w:tabs>
        <w:rPr>
          <w:rFonts w:ascii="Times New Roman" w:cs="Times New Roman" w:eastAsia="Times New Roman" w:hAnsi="Times New Roman"/>
        </w:rPr>
      </w:pPr>
      <w:bookmarkStart w:colFirst="0" w:colLast="0" w:name="_heading=h.o5lecaykm0o4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4"/>
        <w:keepNext w:val="0"/>
        <w:keepLines w:val="0"/>
        <w:tabs>
          <w:tab w:val="left" w:leader="none" w:pos="688"/>
          <w:tab w:val="left" w:leader="none" w:pos="689"/>
        </w:tabs>
        <w:rPr>
          <w:rFonts w:ascii="Times New Roman" w:cs="Times New Roman" w:eastAsia="Times New Roman" w:hAnsi="Times New Roman"/>
        </w:rPr>
      </w:pPr>
      <w:bookmarkStart w:colFirst="0" w:colLast="0" w:name="_heading=h.133swd76ffti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Функциональные требования к подсистеме разработки, внедрения и обеспечения доступа к промо-материалам</w:t>
      </w:r>
    </w:p>
    <w:tbl>
      <w:tblPr>
        <w:tblStyle w:val="Table5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0"/>
        <w:gridCol w:w="6375"/>
        <w:tblGridChange w:id="0">
          <w:tblGrid>
            <w:gridCol w:w="2970"/>
            <w:gridCol w:w="6375"/>
          </w:tblGrid>
        </w:tblGridChange>
      </w:tblGrid>
      <w:tr>
        <w:trPr>
          <w:cantSplit w:val="0"/>
          <w:trHeight w:val="514.7716535433071" w:hRule="atLeast"/>
          <w:tblHeader w:val="1"/>
        </w:trPr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Требование</w:t>
            </w:r>
          </w:p>
        </w:tc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Конструирование витрин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предоставить инструмент для создания витрин (функциональный список продуктов для встраивания на сайты поставщиков)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предоставить возможность выбора продуктов, которые будут размещены на витрине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предоставить возможность настроить внешний вид витрины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Встраивание витрины в сайт поставщика</w:t>
            </w:r>
          </w:p>
        </w:tc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предоставить программный код для установки витрины на сайт поставщика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обеспечить работоспособность встраиваемого программного кода на сайте поставщика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обеспечить идентификацию поставщика и  доставку трафика в подсистему распределения и учета трафика </w:t>
            </w:r>
          </w:p>
        </w:tc>
      </w:tr>
    </w:tbl>
    <w:p w:rsidR="00000000" w:rsidDel="00000000" w:rsidP="00000000" w:rsidRDefault="00000000" w:rsidRPr="00000000" w14:paraId="0000007E">
      <w:pPr>
        <w:pStyle w:val="Heading4"/>
        <w:keepNext w:val="0"/>
        <w:keepLines w:val="0"/>
        <w:widowControl w:val="0"/>
        <w:pBdr>
          <w:top w:color="000000" w:space="3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688"/>
          <w:tab w:val="left" w:leader="none" w:pos="689"/>
        </w:tabs>
        <w:spacing w:after="0" w:before="0" w:line="264.82800000000003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heading=h.4fdns2lyslw2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4"/>
        <w:keepNext w:val="0"/>
        <w:keepLines w:val="0"/>
        <w:widowControl w:val="0"/>
        <w:pBdr>
          <w:top w:color="000000" w:space="3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688"/>
          <w:tab w:val="left" w:leader="none" w:pos="689"/>
        </w:tabs>
        <w:spacing w:after="0" w:before="0" w:line="264.82800000000003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heading=h.h6c9f59j0zgg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4"/>
        <w:keepNext w:val="0"/>
        <w:keepLines w:val="0"/>
        <w:widowControl w:val="0"/>
        <w:pBdr>
          <w:top w:color="000000" w:space="3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688"/>
          <w:tab w:val="left" w:leader="none" w:pos="689"/>
        </w:tabs>
        <w:spacing w:after="0" w:before="0" w:line="264.82800000000003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heading=h.wptxc5j9qkjz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Функциональные требования к подсистеме предоставления статистики</w:t>
      </w:r>
    </w:p>
    <w:tbl>
      <w:tblPr>
        <w:tblStyle w:val="Table6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6315"/>
        <w:tblGridChange w:id="0">
          <w:tblGrid>
            <w:gridCol w:w="3045"/>
            <w:gridCol w:w="631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172b4d" w:space="0" w:sz="4" w:val="single"/>
              <w:right w:color="000000" w:space="0" w:sz="4" w:val="single"/>
            </w:tcBorders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172b4d" w:space="0" w:sz="4" w:val="single"/>
              <w:right w:color="000000" w:space="0" w:sz="4" w:val="single"/>
            </w:tcBorders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Статистика в режиме онлайн</w:t>
            </w:r>
          </w:p>
        </w:tc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предоставить статистику для анализа и оценки передачи и продажи трафика с возможностью фильтрации для получения более детальной статистики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Финансовая статистика</w:t>
            </w:r>
          </w:p>
        </w:tc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предоставить статистику и учет финансов и денежных потоков</w:t>
            </w:r>
          </w:p>
        </w:tc>
      </w:tr>
    </w:tbl>
    <w:p w:rsidR="00000000" w:rsidDel="00000000" w:rsidP="00000000" w:rsidRDefault="00000000" w:rsidRPr="00000000" w14:paraId="00000087">
      <w:pPr>
        <w:pStyle w:val="Heading4"/>
        <w:keepNext w:val="0"/>
        <w:keepLines w:val="0"/>
        <w:widowControl w:val="0"/>
        <w:pBdr>
          <w:top w:color="000000" w:space="3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688"/>
          <w:tab w:val="left" w:leader="none" w:pos="689"/>
        </w:tabs>
        <w:spacing w:after="0" w:before="0" w:line="264.82800000000003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heading=h.ls8l7anmt89k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4"/>
        <w:keepNext w:val="0"/>
        <w:keepLines w:val="0"/>
        <w:widowControl w:val="0"/>
        <w:pBdr>
          <w:top w:color="000000" w:space="3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688"/>
          <w:tab w:val="left" w:leader="none" w:pos="689"/>
        </w:tabs>
        <w:spacing w:after="0" w:before="0" w:line="264.82800000000003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heading=h.9jwrdw2nqokk" w:id="12"/>
      <w:bookmarkEnd w:id="1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Функциональные требования к подсистеме отчетности</w:t>
      </w:r>
    </w:p>
    <w:p w:rsidR="00000000" w:rsidDel="00000000" w:rsidP="00000000" w:rsidRDefault="00000000" w:rsidRPr="00000000" w14:paraId="00000089">
      <w:pPr>
        <w:pStyle w:val="Heading4"/>
        <w:keepNext w:val="0"/>
        <w:keepLines w:val="0"/>
        <w:widowControl w:val="0"/>
        <w:tabs>
          <w:tab w:val="left" w:leader="none" w:pos="688"/>
          <w:tab w:val="left" w:leader="none" w:pos="689"/>
        </w:tabs>
        <w:spacing w:after="0" w:before="0" w:line="264.82800000000003" w:lineRule="auto"/>
        <w:rPr>
          <w:rFonts w:ascii="Times New Roman" w:cs="Times New Roman" w:eastAsia="Times New Roman" w:hAnsi="Times New Roman"/>
        </w:rPr>
      </w:pPr>
      <w:bookmarkStart w:colFirst="0" w:colLast="0" w:name="_heading=h.p3rv0juptgk9" w:id="13"/>
      <w:bookmarkEnd w:id="13"/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6315"/>
        <w:tblGridChange w:id="0">
          <w:tblGrid>
            <w:gridCol w:w="3045"/>
            <w:gridCol w:w="631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172b4d" w:space="0" w:sz="4" w:val="single"/>
              <w:right w:color="000000" w:space="0" w:sz="4" w:val="single"/>
            </w:tcBorders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172b4d" w:space="0" w:sz="4" w:val="single"/>
              <w:right w:color="000000" w:space="0" w:sz="4" w:val="single"/>
            </w:tcBorders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Выгрузка отчетов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предоставить возможность выгружать отчеты и статистику в виде CSV файлов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предоставить возможность выгрузки продуктов и их характеристик в виде CSV файла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Внесение сверок</w:t>
            </w:r>
          </w:p>
        </w:tc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.0000000000003"/>
                <w:tab w:val="left" w:leader="none" w:pos="414.00000000000034"/>
              </w:tabs>
              <w:spacing w:after="0" w:before="0" w:line="240" w:lineRule="auto"/>
              <w:ind w:left="425.19685039370046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обеспечить загрузку CSV файла для сверки трафика между системой и потребителем для согласования объема, статусов и стоимости предоставленных услуг </w:t>
            </w:r>
          </w:p>
        </w:tc>
      </w:tr>
    </w:tbl>
    <w:p w:rsidR="00000000" w:rsidDel="00000000" w:rsidP="00000000" w:rsidRDefault="00000000" w:rsidRPr="00000000" w14:paraId="00000092">
      <w:pPr>
        <w:pStyle w:val="Heading4"/>
        <w:keepNext w:val="0"/>
        <w:keepLines w:val="0"/>
        <w:widowControl w:val="0"/>
        <w:pBdr>
          <w:top w:color="000000" w:space="3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688"/>
          <w:tab w:val="left" w:leader="none" w:pos="689"/>
        </w:tabs>
        <w:spacing w:after="0" w:before="0" w:line="264.82800000000003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heading=h.kwxzjsy81pyy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4"/>
        <w:keepNext w:val="0"/>
        <w:keepLines w:val="0"/>
        <w:widowControl w:val="0"/>
        <w:tabs>
          <w:tab w:val="left" w:leader="none" w:pos="688"/>
          <w:tab w:val="left" w:leader="none" w:pos="689"/>
        </w:tabs>
        <w:spacing w:after="0" w:before="0" w:line="264.82800000000003" w:lineRule="auto"/>
        <w:rPr>
          <w:rFonts w:ascii="Times New Roman" w:cs="Times New Roman" w:eastAsia="Times New Roman" w:hAnsi="Times New Roman"/>
        </w:rPr>
      </w:pPr>
      <w:bookmarkStart w:colFirst="0" w:colLast="0" w:name="_heading=h.c5je6rkmyvbz" w:id="15"/>
      <w:bookmarkEnd w:id="1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Функциональные требования к подсистеме нотификаций</w:t>
      </w:r>
    </w:p>
    <w:p w:rsidR="00000000" w:rsidDel="00000000" w:rsidP="00000000" w:rsidRDefault="00000000" w:rsidRPr="00000000" w14:paraId="00000094">
      <w:pPr>
        <w:pStyle w:val="Heading4"/>
        <w:keepNext w:val="0"/>
        <w:keepLines w:val="0"/>
        <w:widowControl w:val="0"/>
        <w:tabs>
          <w:tab w:val="left" w:leader="none" w:pos="688"/>
          <w:tab w:val="left" w:leader="none" w:pos="689"/>
        </w:tabs>
        <w:spacing w:after="0" w:before="0" w:line="264.82800000000003" w:lineRule="auto"/>
        <w:rPr>
          <w:rFonts w:ascii="Times New Roman" w:cs="Times New Roman" w:eastAsia="Times New Roman" w:hAnsi="Times New Roman"/>
        </w:rPr>
      </w:pPr>
      <w:bookmarkStart w:colFirst="0" w:colLast="0" w:name="_heading=h.kmlv5f4lc4jv" w:id="16"/>
      <w:bookmarkEnd w:id="16"/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6315"/>
        <w:tblGridChange w:id="0">
          <w:tblGrid>
            <w:gridCol w:w="3045"/>
            <w:gridCol w:w="631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172b4d" w:space="0" w:sz="4" w:val="single"/>
              <w:right w:color="000000" w:space="0" w:sz="4" w:val="single"/>
            </w:tcBorders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172b4d" w:space="0" w:sz="4" w:val="single"/>
              <w:right w:color="000000" w:space="0" w:sz="4" w:val="single"/>
            </w:tcBorders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Оповещение об изменениях в системе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7"/>
              </w:numPr>
              <w:tabs>
                <w:tab w:val="left" w:leader="none" w:pos="549.0000000000003"/>
                <w:tab w:val="left" w:leader="none" w:pos="414.00000000000034"/>
              </w:tabs>
              <w:spacing w:after="0" w:line="240" w:lineRule="auto"/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оповещать участников системы об изменениях в работе системы, ценообразовании и т.д если участник системы подписан на получение уведомлений</w:t>
            </w:r>
          </w:p>
        </w:tc>
      </w:tr>
    </w:tbl>
    <w:p w:rsidR="00000000" w:rsidDel="00000000" w:rsidP="00000000" w:rsidRDefault="00000000" w:rsidRPr="00000000" w14:paraId="0000009A">
      <w:pPr>
        <w:pStyle w:val="Heading4"/>
        <w:keepNext w:val="0"/>
        <w:keepLines w:val="0"/>
        <w:widowControl w:val="0"/>
        <w:tabs>
          <w:tab w:val="left" w:leader="none" w:pos="688"/>
          <w:tab w:val="left" w:leader="none" w:pos="689"/>
        </w:tabs>
        <w:spacing w:after="0" w:before="0" w:line="264.82800000000003" w:lineRule="auto"/>
        <w:rPr>
          <w:rFonts w:ascii="Times New Roman" w:cs="Times New Roman" w:eastAsia="Times New Roman" w:hAnsi="Times New Roman"/>
        </w:rPr>
      </w:pPr>
      <w:bookmarkStart w:colFirst="0" w:colLast="0" w:name="_heading=h.saz2exkzz28l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4"/>
        <w:keepNext w:val="0"/>
        <w:keepLines w:val="0"/>
        <w:widowControl w:val="0"/>
        <w:tabs>
          <w:tab w:val="left" w:leader="none" w:pos="688"/>
          <w:tab w:val="left" w:leader="none" w:pos="689"/>
        </w:tabs>
        <w:spacing w:after="0" w:before="0" w:line="264.82800000000003" w:lineRule="auto"/>
        <w:rPr>
          <w:rFonts w:ascii="Times New Roman" w:cs="Times New Roman" w:eastAsia="Times New Roman" w:hAnsi="Times New Roman"/>
        </w:rPr>
      </w:pPr>
      <w:bookmarkStart w:colFirst="0" w:colLast="0" w:name="_heading=h.7k8q7lo5ca3w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4"/>
        <w:keepNext w:val="0"/>
        <w:keepLines w:val="0"/>
        <w:widowControl w:val="0"/>
        <w:tabs>
          <w:tab w:val="left" w:leader="none" w:pos="688"/>
          <w:tab w:val="left" w:leader="none" w:pos="689"/>
        </w:tabs>
        <w:spacing w:after="0" w:before="0" w:line="264.82800000000003" w:lineRule="auto"/>
        <w:rPr>
          <w:rFonts w:ascii="Times New Roman" w:cs="Times New Roman" w:eastAsia="Times New Roman" w:hAnsi="Times New Roman"/>
        </w:rPr>
      </w:pPr>
      <w:bookmarkStart w:colFirst="0" w:colLast="0" w:name="_heading=h.1vhhpu95rt61" w:id="19"/>
      <w:bookmarkEnd w:id="1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Функциональные требования к подсистеме тикетов</w:t>
      </w:r>
    </w:p>
    <w:p w:rsidR="00000000" w:rsidDel="00000000" w:rsidP="00000000" w:rsidRDefault="00000000" w:rsidRPr="00000000" w14:paraId="0000009D">
      <w:pPr>
        <w:pStyle w:val="Heading4"/>
        <w:keepNext w:val="0"/>
        <w:keepLines w:val="0"/>
        <w:widowControl w:val="0"/>
        <w:tabs>
          <w:tab w:val="left" w:leader="none" w:pos="688"/>
          <w:tab w:val="left" w:leader="none" w:pos="689"/>
        </w:tabs>
        <w:spacing w:after="0" w:before="0" w:line="264.82800000000003" w:lineRule="auto"/>
        <w:rPr>
          <w:rFonts w:ascii="Times New Roman" w:cs="Times New Roman" w:eastAsia="Times New Roman" w:hAnsi="Times New Roman"/>
        </w:rPr>
      </w:pPr>
      <w:bookmarkStart w:colFirst="0" w:colLast="0" w:name="_heading=h.br58sf3p9nzx" w:id="20"/>
      <w:bookmarkEnd w:id="20"/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6315"/>
        <w:tblGridChange w:id="0">
          <w:tblGrid>
            <w:gridCol w:w="3045"/>
            <w:gridCol w:w="631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172b4d" w:space="0" w:sz="4" w:val="single"/>
              <w:right w:color="000000" w:space="0" w:sz="4" w:val="single"/>
            </w:tcBorders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172b4d" w:space="0" w:sz="4" w:val="single"/>
              <w:right w:color="000000" w:space="0" w:sz="4" w:val="single"/>
            </w:tcBorders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поддержка участников системы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2b4d" w:space="0" w:sz="4" w:val="single"/>
              <w:left w:color="172b4d" w:space="0" w:sz="4" w:val="single"/>
              <w:bottom w:color="172b4d" w:space="0" w:sz="4" w:val="single"/>
              <w:right w:color="172b4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3"/>
              </w:numPr>
              <w:tabs>
                <w:tab w:val="left" w:leader="none" w:pos="549.0000000000003"/>
                <w:tab w:val="left" w:leader="none" w:pos="414.00000000000034"/>
              </w:tabs>
              <w:spacing w:after="0" w:line="240" w:lineRule="auto"/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Подсистема должна обеспечить связь участников системы с менеджерами для разрешения вопросов и оказания помощи при работе с системой</w:t>
            </w:r>
          </w:p>
        </w:tc>
      </w:tr>
    </w:tbl>
    <w:p w:rsidR="00000000" w:rsidDel="00000000" w:rsidP="00000000" w:rsidRDefault="00000000" w:rsidRPr="00000000" w14:paraId="000000A3">
      <w:pPr>
        <w:pStyle w:val="Heading2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u w:val="none"/>
        </w:rPr>
      </w:pPr>
      <w:bookmarkStart w:colFirst="0" w:colLast="0" w:name="_heading=h.nvxhoh6chrzf" w:id="21"/>
      <w:bookmarkEnd w:id="21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172b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Roboto" w:cs="Roboto" w:eastAsia="Roboto" w:hAnsi="Roboto"/>
        <w:color w:val="172b4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425.196850393700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425.196850393700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425.196850393700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425.196850393700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425.196850393700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425.196850393700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283.46456692913375" w:right="0" w:hanging="141.73228346456688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708.6614173228347" w:right="0" w:hanging="36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850.3937007874017" w:right="0" w:hanging="36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color="000000" w:space="3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60" w:before="60" w:line="264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283.46456692913375" w:right="0" w:hanging="141.73228346456688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708.6614173228347" w:right="0" w:hanging="36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850.3937007874017" w:right="0" w:hanging="36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color="000000" w:space="3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60" w:before="60" w:line="264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283.46456692913375" w:right="0" w:hanging="141.73228346456688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708.6614173228347" w:right="0" w:hanging="36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850.3937007874017" w:right="0" w:hanging="36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color="000000" w:space="3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60" w:before="60" w:line="264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283.46456692913375" w:right="0" w:hanging="141.73228346456688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708.6614173228347" w:right="0" w:hanging="36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850.3937007874017" w:right="0" w:hanging="36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color="000000" w:space="3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60" w:before="60" w:line="264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="240" w:lineRule="auto"/>
      <w:ind w:left="283.46456692913375" w:hanging="141.73228346456688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="240" w:lineRule="auto"/>
      <w:ind w:left="708.6614173228347" w:hanging="360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="240" w:lineRule="auto"/>
      <w:ind w:left="850.3937007874017" w:hanging="360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auto" w:space="3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60" w:line="264" w:lineRule="auto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1DrXu5QBBw12+FQ74rdEF/V4g==">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2022-05-30T16:53:00Z</dcterms:created>
  <dc:creator>Виктор Киселев</dc:creator>
</cp:coreProperties>
</file>